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bCs/>
          <w:sz w:val="44"/>
        </w:rPr>
      </w:pPr>
      <w:r>
        <w:rPr>
          <w:rFonts w:eastAsia="方正小标宋简体"/>
          <w:bCs/>
          <w:sz w:val="44"/>
        </w:rPr>
        <w:t>河北省企业主要负责人和安全生产管理人员</w:t>
      </w:r>
    </w:p>
    <w:p>
      <w:pPr>
        <w:spacing w:line="592" w:lineRule="exact"/>
        <w:jc w:val="center"/>
        <w:rPr>
          <w:rFonts w:eastAsia="方正小标宋简体"/>
          <w:bCs/>
          <w:sz w:val="44"/>
        </w:rPr>
      </w:pPr>
      <w:r>
        <w:rPr>
          <w:rFonts w:eastAsia="方正小标宋简体"/>
          <w:bCs/>
          <w:sz w:val="44"/>
        </w:rPr>
        <w:t>安全生产知识和管理能力复审申请表</w:t>
      </w:r>
    </w:p>
    <w:tbl>
      <w:tblPr>
        <w:tblStyle w:val="3"/>
        <w:tblW w:w="92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53"/>
        <w:gridCol w:w="1145"/>
        <w:gridCol w:w="750"/>
        <w:gridCol w:w="908"/>
        <w:gridCol w:w="1038"/>
        <w:gridCol w:w="1142"/>
        <w:gridCol w:w="1075"/>
        <w:gridCol w:w="1"/>
        <w:gridCol w:w="1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08" w:hRule="exact"/>
          <w:jc w:val="center"/>
        </w:trPr>
        <w:tc>
          <w:tcPr>
            <w:tcW w:w="1653" w:type="dxa"/>
            <w:noWrap w:val="0"/>
            <w:vAlign w:val="center"/>
          </w:tcPr>
          <w:p>
            <w:pPr>
              <w:jc w:val="center"/>
              <w:rPr>
                <w:rFonts w:eastAsia="仿宋_GB2312"/>
                <w:szCs w:val="21"/>
              </w:rPr>
            </w:pPr>
            <w:r>
              <w:rPr>
                <w:rFonts w:eastAsia="仿宋_GB2312"/>
                <w:szCs w:val="21"/>
              </w:rPr>
              <w:t>姓名</w:t>
            </w:r>
          </w:p>
        </w:tc>
        <w:tc>
          <w:tcPr>
            <w:tcW w:w="1145" w:type="dxa"/>
            <w:noWrap w:val="0"/>
            <w:vAlign w:val="center"/>
          </w:tcPr>
          <w:p>
            <w:pPr>
              <w:jc w:val="center"/>
              <w:rPr>
                <w:rFonts w:eastAsia="仿宋_GB2312"/>
                <w:szCs w:val="21"/>
              </w:rPr>
            </w:pPr>
          </w:p>
        </w:tc>
        <w:tc>
          <w:tcPr>
            <w:tcW w:w="750" w:type="dxa"/>
            <w:noWrap w:val="0"/>
            <w:vAlign w:val="center"/>
          </w:tcPr>
          <w:p>
            <w:pPr>
              <w:jc w:val="center"/>
              <w:rPr>
                <w:rFonts w:eastAsia="仿宋_GB2312"/>
                <w:szCs w:val="21"/>
              </w:rPr>
            </w:pPr>
            <w:r>
              <w:rPr>
                <w:rFonts w:eastAsia="仿宋_GB2312"/>
                <w:szCs w:val="21"/>
              </w:rPr>
              <w:t>性别</w:t>
            </w:r>
          </w:p>
        </w:tc>
        <w:tc>
          <w:tcPr>
            <w:tcW w:w="908" w:type="dxa"/>
            <w:noWrap w:val="0"/>
            <w:vAlign w:val="center"/>
          </w:tcPr>
          <w:p>
            <w:pPr>
              <w:jc w:val="center"/>
              <w:rPr>
                <w:rFonts w:eastAsia="仿宋_GB2312"/>
                <w:szCs w:val="21"/>
              </w:rPr>
            </w:pPr>
          </w:p>
        </w:tc>
        <w:tc>
          <w:tcPr>
            <w:tcW w:w="1038" w:type="dxa"/>
            <w:noWrap w:val="0"/>
            <w:vAlign w:val="center"/>
          </w:tcPr>
          <w:p>
            <w:pPr>
              <w:jc w:val="center"/>
              <w:rPr>
                <w:rFonts w:eastAsia="仿宋_GB2312"/>
                <w:szCs w:val="21"/>
              </w:rPr>
            </w:pPr>
            <w:r>
              <w:rPr>
                <w:rFonts w:eastAsia="仿宋_GB2312"/>
                <w:szCs w:val="21"/>
              </w:rPr>
              <w:t>身份证号</w:t>
            </w:r>
          </w:p>
        </w:tc>
        <w:tc>
          <w:tcPr>
            <w:tcW w:w="2217" w:type="dxa"/>
            <w:gridSpan w:val="2"/>
            <w:noWrap w:val="0"/>
            <w:vAlign w:val="center"/>
          </w:tcPr>
          <w:p>
            <w:pPr>
              <w:jc w:val="center"/>
              <w:rPr>
                <w:rFonts w:eastAsia="仿宋_GB2312"/>
                <w:szCs w:val="21"/>
              </w:rPr>
            </w:pPr>
          </w:p>
        </w:tc>
        <w:tc>
          <w:tcPr>
            <w:tcW w:w="1529" w:type="dxa"/>
            <w:gridSpan w:val="2"/>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98" w:hRule="exact"/>
          <w:jc w:val="center"/>
        </w:trPr>
        <w:tc>
          <w:tcPr>
            <w:tcW w:w="1653" w:type="dxa"/>
            <w:noWrap w:val="0"/>
            <w:vAlign w:val="center"/>
          </w:tcPr>
          <w:p>
            <w:pPr>
              <w:jc w:val="center"/>
              <w:rPr>
                <w:rFonts w:eastAsia="仿宋_GB2312"/>
                <w:szCs w:val="21"/>
              </w:rPr>
            </w:pPr>
            <w:r>
              <w:rPr>
                <w:rFonts w:eastAsia="仿宋_GB2312"/>
                <w:szCs w:val="21"/>
              </w:rPr>
              <w:t>毕业院校及专业</w:t>
            </w:r>
          </w:p>
        </w:tc>
        <w:tc>
          <w:tcPr>
            <w:tcW w:w="2803" w:type="dxa"/>
            <w:gridSpan w:val="3"/>
            <w:noWrap w:val="0"/>
            <w:vAlign w:val="center"/>
          </w:tcPr>
          <w:p>
            <w:pPr>
              <w:jc w:val="center"/>
              <w:rPr>
                <w:rFonts w:eastAsia="仿宋_GB2312"/>
                <w:szCs w:val="21"/>
              </w:rPr>
            </w:pPr>
          </w:p>
        </w:tc>
        <w:tc>
          <w:tcPr>
            <w:tcW w:w="1038" w:type="dxa"/>
            <w:noWrap w:val="0"/>
            <w:vAlign w:val="center"/>
          </w:tcPr>
          <w:p>
            <w:pPr>
              <w:jc w:val="center"/>
              <w:rPr>
                <w:rFonts w:eastAsia="仿宋_GB2312"/>
                <w:szCs w:val="21"/>
              </w:rPr>
            </w:pPr>
            <w:r>
              <w:rPr>
                <w:rFonts w:eastAsia="仿宋_GB2312"/>
                <w:szCs w:val="21"/>
              </w:rPr>
              <w:t>学历</w:t>
            </w:r>
          </w:p>
        </w:tc>
        <w:tc>
          <w:tcPr>
            <w:tcW w:w="2217" w:type="dxa"/>
            <w:gridSpan w:val="2"/>
            <w:noWrap w:val="0"/>
            <w:vAlign w:val="center"/>
          </w:tcPr>
          <w:p>
            <w:pPr>
              <w:jc w:val="center"/>
              <w:rPr>
                <w:rFonts w:eastAsia="仿宋_GB2312"/>
                <w:szCs w:val="21"/>
              </w:rPr>
            </w:pPr>
          </w:p>
        </w:tc>
        <w:tc>
          <w:tcPr>
            <w:tcW w:w="1529" w:type="dxa"/>
            <w:gridSpan w:val="2"/>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95" w:hRule="exact"/>
          <w:jc w:val="center"/>
        </w:trPr>
        <w:tc>
          <w:tcPr>
            <w:tcW w:w="1653" w:type="dxa"/>
            <w:noWrap w:val="0"/>
            <w:vAlign w:val="center"/>
          </w:tcPr>
          <w:p>
            <w:pPr>
              <w:jc w:val="center"/>
              <w:rPr>
                <w:rFonts w:eastAsia="仿宋_GB2312"/>
                <w:szCs w:val="21"/>
              </w:rPr>
            </w:pPr>
            <w:r>
              <w:rPr>
                <w:rFonts w:eastAsia="仿宋_GB2312"/>
                <w:szCs w:val="21"/>
              </w:rPr>
              <w:t>职称/技术等级</w:t>
            </w:r>
          </w:p>
        </w:tc>
        <w:tc>
          <w:tcPr>
            <w:tcW w:w="1145" w:type="dxa"/>
            <w:noWrap w:val="0"/>
            <w:vAlign w:val="center"/>
          </w:tcPr>
          <w:p>
            <w:pPr>
              <w:jc w:val="center"/>
              <w:rPr>
                <w:rFonts w:eastAsia="仿宋_GB2312"/>
                <w:szCs w:val="21"/>
              </w:rPr>
            </w:pPr>
          </w:p>
        </w:tc>
        <w:tc>
          <w:tcPr>
            <w:tcW w:w="1658" w:type="dxa"/>
            <w:gridSpan w:val="2"/>
            <w:noWrap w:val="0"/>
            <w:vAlign w:val="center"/>
          </w:tcPr>
          <w:p>
            <w:pPr>
              <w:jc w:val="center"/>
              <w:rPr>
                <w:rFonts w:eastAsia="仿宋_GB2312"/>
                <w:szCs w:val="21"/>
              </w:rPr>
            </w:pPr>
            <w:r>
              <w:rPr>
                <w:rFonts w:eastAsia="仿宋_GB2312"/>
                <w:szCs w:val="21"/>
              </w:rPr>
              <w:t>参加工作时间</w:t>
            </w:r>
          </w:p>
        </w:tc>
        <w:tc>
          <w:tcPr>
            <w:tcW w:w="1038" w:type="dxa"/>
            <w:noWrap w:val="0"/>
            <w:vAlign w:val="center"/>
          </w:tcPr>
          <w:p>
            <w:pPr>
              <w:jc w:val="center"/>
              <w:rPr>
                <w:rFonts w:eastAsia="仿宋_GB2312"/>
                <w:szCs w:val="21"/>
              </w:rPr>
            </w:pPr>
          </w:p>
        </w:tc>
        <w:tc>
          <w:tcPr>
            <w:tcW w:w="1142" w:type="dxa"/>
            <w:noWrap w:val="0"/>
            <w:vAlign w:val="center"/>
          </w:tcPr>
          <w:p>
            <w:pPr>
              <w:jc w:val="center"/>
              <w:rPr>
                <w:rFonts w:eastAsia="仿宋_GB2312"/>
                <w:szCs w:val="21"/>
              </w:rPr>
            </w:pPr>
            <w:r>
              <w:rPr>
                <w:rFonts w:eastAsia="仿宋_GB2312"/>
                <w:szCs w:val="21"/>
              </w:rPr>
              <w:t>健康状况</w:t>
            </w:r>
          </w:p>
        </w:tc>
        <w:tc>
          <w:tcPr>
            <w:tcW w:w="1075" w:type="dxa"/>
            <w:noWrap w:val="0"/>
            <w:vAlign w:val="center"/>
          </w:tcPr>
          <w:p>
            <w:pPr>
              <w:jc w:val="center"/>
              <w:rPr>
                <w:rFonts w:eastAsia="仿宋_GB2312"/>
                <w:szCs w:val="21"/>
              </w:rPr>
            </w:pPr>
          </w:p>
        </w:tc>
        <w:tc>
          <w:tcPr>
            <w:tcW w:w="1529" w:type="dxa"/>
            <w:gridSpan w:val="2"/>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00" w:hRule="exact"/>
          <w:jc w:val="center"/>
        </w:trPr>
        <w:tc>
          <w:tcPr>
            <w:tcW w:w="1653" w:type="dxa"/>
            <w:noWrap w:val="0"/>
            <w:vAlign w:val="center"/>
          </w:tcPr>
          <w:p>
            <w:pPr>
              <w:jc w:val="center"/>
              <w:rPr>
                <w:rFonts w:eastAsia="仿宋_GB2312"/>
                <w:szCs w:val="21"/>
              </w:rPr>
            </w:pPr>
            <w:r>
              <w:rPr>
                <w:rFonts w:eastAsia="仿宋_GB2312"/>
                <w:szCs w:val="21"/>
              </w:rPr>
              <w:t>工作单位</w:t>
            </w:r>
          </w:p>
        </w:tc>
        <w:tc>
          <w:tcPr>
            <w:tcW w:w="3841" w:type="dxa"/>
            <w:gridSpan w:val="4"/>
            <w:noWrap w:val="0"/>
            <w:vAlign w:val="center"/>
          </w:tcPr>
          <w:p>
            <w:pPr>
              <w:jc w:val="center"/>
              <w:rPr>
                <w:rFonts w:eastAsia="仿宋_GB2312"/>
                <w:szCs w:val="21"/>
              </w:rPr>
            </w:pPr>
          </w:p>
        </w:tc>
        <w:tc>
          <w:tcPr>
            <w:tcW w:w="1142"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604" w:type="dxa"/>
            <w:gridSpan w:val="3"/>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77" w:hRule="exact"/>
          <w:jc w:val="center"/>
        </w:trPr>
        <w:tc>
          <w:tcPr>
            <w:tcW w:w="1653" w:type="dxa"/>
            <w:noWrap w:val="0"/>
            <w:vAlign w:val="center"/>
          </w:tcPr>
          <w:p>
            <w:pPr>
              <w:jc w:val="center"/>
              <w:rPr>
                <w:rFonts w:eastAsia="仿宋_GB2312"/>
                <w:szCs w:val="21"/>
              </w:rPr>
            </w:pPr>
            <w:r>
              <w:rPr>
                <w:rFonts w:eastAsia="仿宋_GB2312"/>
                <w:szCs w:val="21"/>
              </w:rPr>
              <w:t>通讯地址</w:t>
            </w:r>
          </w:p>
        </w:tc>
        <w:tc>
          <w:tcPr>
            <w:tcW w:w="2803" w:type="dxa"/>
            <w:gridSpan w:val="3"/>
            <w:noWrap w:val="0"/>
            <w:vAlign w:val="center"/>
          </w:tcPr>
          <w:p>
            <w:pPr>
              <w:jc w:val="center"/>
              <w:rPr>
                <w:rFonts w:eastAsia="仿宋_GB2312"/>
                <w:szCs w:val="21"/>
              </w:rPr>
            </w:pPr>
          </w:p>
        </w:tc>
        <w:tc>
          <w:tcPr>
            <w:tcW w:w="1038" w:type="dxa"/>
            <w:noWrap w:val="0"/>
            <w:vAlign w:val="center"/>
          </w:tcPr>
          <w:p>
            <w:pPr>
              <w:jc w:val="center"/>
              <w:rPr>
                <w:rFonts w:eastAsia="仿宋_GB2312"/>
                <w:szCs w:val="21"/>
              </w:rPr>
            </w:pPr>
            <w:r>
              <w:rPr>
                <w:rFonts w:eastAsia="仿宋_GB2312"/>
                <w:szCs w:val="21"/>
              </w:rPr>
              <w:t>邮政编码</w:t>
            </w:r>
          </w:p>
        </w:tc>
        <w:tc>
          <w:tcPr>
            <w:tcW w:w="1142" w:type="dxa"/>
            <w:noWrap w:val="0"/>
            <w:vAlign w:val="center"/>
          </w:tcPr>
          <w:p>
            <w:pPr>
              <w:jc w:val="center"/>
              <w:rPr>
                <w:rFonts w:eastAsia="仿宋_GB2312"/>
                <w:szCs w:val="21"/>
              </w:rPr>
            </w:pPr>
          </w:p>
        </w:tc>
        <w:tc>
          <w:tcPr>
            <w:tcW w:w="1076" w:type="dxa"/>
            <w:gridSpan w:val="2"/>
            <w:noWrap w:val="0"/>
            <w:vAlign w:val="center"/>
          </w:tcPr>
          <w:p>
            <w:pPr>
              <w:jc w:val="center"/>
              <w:rPr>
                <w:rFonts w:eastAsia="仿宋_GB2312"/>
                <w:szCs w:val="21"/>
              </w:rPr>
            </w:pPr>
            <w:r>
              <w:rPr>
                <w:rFonts w:eastAsia="仿宋_GB2312"/>
                <w:szCs w:val="21"/>
              </w:rPr>
              <w:t>手机</w:t>
            </w:r>
          </w:p>
        </w:tc>
        <w:tc>
          <w:tcPr>
            <w:tcW w:w="1528"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69" w:hRule="exact"/>
          <w:jc w:val="center"/>
        </w:trPr>
        <w:tc>
          <w:tcPr>
            <w:tcW w:w="1653" w:type="dxa"/>
            <w:noWrap w:val="0"/>
            <w:vAlign w:val="center"/>
          </w:tcPr>
          <w:p>
            <w:pPr>
              <w:jc w:val="center"/>
              <w:rPr>
                <w:rFonts w:eastAsia="仿宋_GB2312"/>
                <w:szCs w:val="21"/>
              </w:rPr>
            </w:pPr>
            <w:r>
              <w:rPr>
                <w:rFonts w:eastAsia="仿宋_GB2312"/>
                <w:szCs w:val="21"/>
              </w:rPr>
              <w:t>初次领证时间</w:t>
            </w:r>
          </w:p>
        </w:tc>
        <w:tc>
          <w:tcPr>
            <w:tcW w:w="2803" w:type="dxa"/>
            <w:gridSpan w:val="3"/>
            <w:noWrap w:val="0"/>
            <w:vAlign w:val="center"/>
          </w:tcPr>
          <w:p>
            <w:pPr>
              <w:jc w:val="center"/>
              <w:rPr>
                <w:rFonts w:eastAsia="仿宋_GB2312"/>
                <w:szCs w:val="21"/>
              </w:rPr>
            </w:pPr>
          </w:p>
        </w:tc>
        <w:tc>
          <w:tcPr>
            <w:tcW w:w="1038" w:type="dxa"/>
            <w:noWrap w:val="0"/>
            <w:vAlign w:val="center"/>
          </w:tcPr>
          <w:p>
            <w:pPr>
              <w:jc w:val="center"/>
              <w:rPr>
                <w:rFonts w:eastAsia="仿宋_GB2312"/>
                <w:szCs w:val="21"/>
              </w:rPr>
            </w:pPr>
            <w:r>
              <w:rPr>
                <w:rFonts w:eastAsia="仿宋_GB2312"/>
                <w:szCs w:val="21"/>
              </w:rPr>
              <w:t>证号</w:t>
            </w:r>
          </w:p>
        </w:tc>
        <w:tc>
          <w:tcPr>
            <w:tcW w:w="1142" w:type="dxa"/>
            <w:noWrap w:val="0"/>
            <w:vAlign w:val="center"/>
          </w:tcPr>
          <w:p>
            <w:pPr>
              <w:jc w:val="center"/>
              <w:rPr>
                <w:rFonts w:eastAsia="仿宋_GB2312"/>
                <w:szCs w:val="21"/>
              </w:rPr>
            </w:pPr>
          </w:p>
        </w:tc>
        <w:tc>
          <w:tcPr>
            <w:tcW w:w="1076" w:type="dxa"/>
            <w:gridSpan w:val="2"/>
            <w:noWrap w:val="0"/>
            <w:vAlign w:val="center"/>
          </w:tcPr>
          <w:p>
            <w:pPr>
              <w:jc w:val="center"/>
              <w:rPr>
                <w:rFonts w:eastAsia="仿宋_GB2312"/>
                <w:szCs w:val="21"/>
              </w:rPr>
            </w:pPr>
            <w:r>
              <w:rPr>
                <w:rFonts w:eastAsia="仿宋_GB2312"/>
                <w:szCs w:val="21"/>
              </w:rPr>
              <w:t>发证单位</w:t>
            </w:r>
          </w:p>
        </w:tc>
        <w:tc>
          <w:tcPr>
            <w:tcW w:w="1528"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711" w:hRule="atLeast"/>
          <w:jc w:val="center"/>
        </w:trPr>
        <w:tc>
          <w:tcPr>
            <w:tcW w:w="1653"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587" w:type="dxa"/>
            <w:gridSpan w:val="8"/>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2.申请事项：（1）申请参加安全生产知识和管理能力复审考试；（2）安全生产知识和管理能力的复审考试合格后的第6个工作日，申请对安全生产知识和管理能力考核合格证件进行复审。</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3620" w:hRule="atLeast"/>
          <w:jc w:val="center"/>
        </w:trPr>
        <w:tc>
          <w:tcPr>
            <w:tcW w:w="1653"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587" w:type="dxa"/>
            <w:gridSpan w:val="8"/>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完整，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w:t>
            </w:r>
            <w:r>
              <w:rPr>
                <w:rFonts w:hint="eastAsia" w:eastAsia="仿宋_GB2312"/>
                <w:szCs w:val="21"/>
                <w:lang w:val="en-US" w:eastAsia="zh-CN"/>
              </w:rPr>
              <w:t xml:space="preserve">  </w:t>
            </w:r>
            <w:bookmarkStart w:id="0" w:name="_GoBack"/>
            <w:bookmarkEnd w:id="0"/>
            <w:r>
              <w:rPr>
                <w:rFonts w:eastAsia="仿宋_GB2312"/>
                <w:szCs w:val="21"/>
              </w:rPr>
              <w:t xml:space="preserve">复训地点：                                           </w:t>
            </w:r>
          </w:p>
          <w:p>
            <w:pPr>
              <w:widowControl/>
              <w:spacing w:line="240" w:lineRule="exact"/>
              <w:jc w:val="left"/>
              <w:rPr>
                <w:rFonts w:eastAsia="仿宋_GB2312"/>
                <w:szCs w:val="21"/>
              </w:rPr>
            </w:pPr>
            <w:r>
              <w:rPr>
                <w:rFonts w:eastAsia="仿宋_GB2312"/>
                <w:szCs w:val="21"/>
              </w:rPr>
              <w:t>复训起止日期</w:t>
            </w:r>
            <w:r>
              <w:rPr>
                <w:rFonts w:hint="eastAsia" w:eastAsia="仿宋_GB2312"/>
                <w:szCs w:val="21"/>
                <w:lang w:eastAsia="zh-CN"/>
              </w:rPr>
              <w:t>：</w:t>
            </w:r>
            <w:r>
              <w:rPr>
                <w:rFonts w:hint="eastAsia" w:eastAsia="仿宋_GB2312"/>
                <w:szCs w:val="21"/>
                <w:lang w:val="en-US" w:eastAsia="zh-CN"/>
              </w:rPr>
              <w:t xml:space="preserve">   </w:t>
            </w:r>
            <w:r>
              <w:rPr>
                <w:rFonts w:hint="eastAsia" w:eastAsia="仿宋_GB2312"/>
                <w:szCs w:val="21"/>
                <w:lang w:eastAsia="zh-CN"/>
              </w:rPr>
              <w:t>年</w:t>
            </w:r>
            <w:r>
              <w:rPr>
                <w:rFonts w:hint="eastAsia" w:eastAsia="仿宋_GB2312"/>
                <w:szCs w:val="21"/>
                <w:lang w:val="en-US" w:eastAsia="zh-CN"/>
              </w:rPr>
              <w:t xml:space="preserve">  </w:t>
            </w:r>
            <w:r>
              <w:rPr>
                <w:rFonts w:hint="eastAsia" w:eastAsia="仿宋_GB2312"/>
                <w:szCs w:val="21"/>
                <w:lang w:eastAsia="zh-CN"/>
              </w:rPr>
              <w:t>月</w:t>
            </w:r>
            <w:r>
              <w:rPr>
                <w:rFonts w:hint="eastAsia" w:eastAsia="仿宋_GB2312"/>
                <w:szCs w:val="21"/>
                <w:lang w:val="en-US" w:eastAsia="zh-CN"/>
              </w:rPr>
              <w:t xml:space="preserve">  </w:t>
            </w:r>
            <w:r>
              <w:rPr>
                <w:rFonts w:hint="eastAsia" w:eastAsia="仿宋_GB2312"/>
                <w:szCs w:val="21"/>
                <w:lang w:eastAsia="zh-CN"/>
              </w:rPr>
              <w:t>日至</w:t>
            </w:r>
            <w:r>
              <w:rPr>
                <w:rFonts w:hint="eastAsia" w:eastAsia="仿宋_GB2312"/>
                <w:szCs w:val="21"/>
                <w:lang w:val="en-US" w:eastAsia="zh-CN"/>
              </w:rPr>
              <w:t xml:space="preserve">    </w:t>
            </w:r>
            <w:r>
              <w:rPr>
                <w:rFonts w:hint="eastAsia" w:eastAsia="仿宋_GB2312"/>
                <w:szCs w:val="21"/>
                <w:lang w:eastAsia="zh-CN"/>
              </w:rPr>
              <w:t>年</w:t>
            </w:r>
            <w:r>
              <w:rPr>
                <w:rFonts w:hint="eastAsia" w:eastAsia="仿宋_GB2312"/>
                <w:szCs w:val="21"/>
                <w:lang w:val="en-US" w:eastAsia="zh-CN"/>
              </w:rPr>
              <w:t xml:space="preserve">  </w:t>
            </w:r>
            <w:r>
              <w:rPr>
                <w:rFonts w:hint="eastAsia" w:eastAsia="仿宋_GB2312"/>
                <w:szCs w:val="21"/>
                <w:lang w:eastAsia="zh-CN"/>
              </w:rPr>
              <w:t>月</w:t>
            </w:r>
            <w:r>
              <w:rPr>
                <w:rFonts w:hint="eastAsia" w:eastAsia="仿宋_GB2312"/>
                <w:szCs w:val="21"/>
                <w:lang w:val="en-US" w:eastAsia="zh-CN"/>
              </w:rPr>
              <w:t xml:space="preserve">  </w:t>
            </w:r>
            <w:r>
              <w:rPr>
                <w:rFonts w:hint="eastAsia" w:eastAsia="仿宋_GB2312"/>
                <w:szCs w:val="21"/>
                <w:lang w:eastAsia="zh-CN"/>
              </w:rPr>
              <w:t>日</w:t>
            </w:r>
            <w:r>
              <w:rPr>
                <w:rFonts w:eastAsia="仿宋_GB2312"/>
                <w:szCs w:val="21"/>
              </w:rPr>
              <w:t>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651" w:hRule="atLeast"/>
          <w:jc w:val="center"/>
        </w:trPr>
        <w:tc>
          <w:tcPr>
            <w:tcW w:w="1653"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587" w:type="dxa"/>
            <w:gridSpan w:val="8"/>
            <w:noWrap w:val="0"/>
            <w:vAlign w:val="center"/>
          </w:tcPr>
          <w:p>
            <w:pPr>
              <w:spacing w:line="240" w:lineRule="exact"/>
              <w:rPr>
                <w:rFonts w:eastAsia="仿宋_GB2312"/>
                <w:szCs w:val="21"/>
              </w:rPr>
            </w:pPr>
            <w:r>
              <w:rPr>
                <w:rFonts w:eastAsia="仿宋_GB2312"/>
                <w:szCs w:val="21"/>
              </w:rPr>
              <w:t>经审查，同意申请人参加安全生产知识和管理能力复审考试，经考试合格后按规定对其安全生产知识和管理能力考合格证件进行复审。</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w:t>
      </w:r>
    </w:p>
    <w:sectPr>
      <w:pgSz w:w="11906" w:h="16838"/>
      <w:pgMar w:top="1020" w:right="1746" w:bottom="898"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A225B"/>
    <w:rsid w:val="073F3FA7"/>
    <w:rsid w:val="08077C95"/>
    <w:rsid w:val="1D42026F"/>
    <w:rsid w:val="66AA225B"/>
    <w:rsid w:val="7D1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2019-01-03T02:16:00Z</dcterms:created>
  <dc:creator>~天使愛宁静~</dc:creator>
  <cp:lastModifiedBy>有滋有味1380523126</cp:lastModifiedBy>
  <dcterms:modified xsi:type="dcterms:W3CDTF">2019-01-03T02:55:48Z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